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0E2DC" w14:textId="77777777" w:rsidR="00436DD6" w:rsidRDefault="007830ED">
      <w:pPr>
        <w:keepNext/>
        <w:keepLines/>
        <w:spacing w:before="600" w:after="60" w:line="264" w:lineRule="auto"/>
        <w:rPr>
          <w:rFonts w:ascii="Constantia" w:eastAsia="Constantia" w:hAnsi="Constantia" w:cs="Constantia"/>
          <w:color w:val="00A0B8"/>
          <w:sz w:val="30"/>
        </w:rPr>
      </w:pPr>
      <w:r>
        <w:rPr>
          <w:rFonts w:ascii="Constantia" w:eastAsia="Constantia" w:hAnsi="Constantia" w:cs="Constantia"/>
          <w:color w:val="00A0B8"/>
          <w:sz w:val="30"/>
        </w:rPr>
        <w:t>Confidentiality Policy</w:t>
      </w:r>
    </w:p>
    <w:p w14:paraId="14E0E2DD" w14:textId="5F009E50" w:rsidR="00436DD6" w:rsidRDefault="007830ED">
      <w:pPr>
        <w:spacing w:before="120" w:after="200" w:line="264" w:lineRule="auto"/>
        <w:rPr>
          <w:rFonts w:ascii="Constantia" w:eastAsia="Constantia" w:hAnsi="Constantia" w:cs="Constantia"/>
          <w:color w:val="595959"/>
        </w:rPr>
      </w:pPr>
      <w:r>
        <w:rPr>
          <w:rFonts w:ascii="Constantia" w:eastAsia="Constantia" w:hAnsi="Constantia" w:cs="Constantia"/>
          <w:color w:val="595959"/>
        </w:rPr>
        <w:t xml:space="preserve">The </w:t>
      </w:r>
      <w:r w:rsidR="008856EC">
        <w:rPr>
          <w:rFonts w:ascii="Constantia" w:eastAsia="Constantia" w:hAnsi="Constantia" w:cs="Constantia"/>
          <w:color w:val="595959"/>
        </w:rPr>
        <w:t>Trustees</w:t>
      </w:r>
      <w:r>
        <w:rPr>
          <w:rFonts w:ascii="Constantia" w:eastAsia="Constantia" w:hAnsi="Constantia" w:cs="Constantia"/>
          <w:color w:val="595959"/>
        </w:rPr>
        <w:t xml:space="preserve"> of the Renegades </w:t>
      </w:r>
      <w:r w:rsidR="008856EC">
        <w:rPr>
          <w:rFonts w:ascii="Constantia" w:eastAsia="Constantia" w:hAnsi="Constantia" w:cs="Constantia"/>
          <w:color w:val="595959"/>
        </w:rPr>
        <w:t xml:space="preserve">Youth Club </w:t>
      </w:r>
      <w:r>
        <w:rPr>
          <w:rFonts w:ascii="Constantia" w:eastAsia="Constantia" w:hAnsi="Constantia" w:cs="Constantia"/>
          <w:color w:val="595959"/>
        </w:rPr>
        <w:t xml:space="preserve">believes that the welfare of a young person is paramount and that both leaders and young people have a right to expect personal information to be treated as confidential and kept secure. </w:t>
      </w:r>
    </w:p>
    <w:p w14:paraId="14E0E2DE" w14:textId="77777777" w:rsidR="00436DD6" w:rsidRDefault="007830ED">
      <w:pPr>
        <w:spacing w:before="120" w:after="200" w:line="264" w:lineRule="auto"/>
        <w:rPr>
          <w:rFonts w:ascii="Constantia" w:eastAsia="Constantia" w:hAnsi="Constantia" w:cs="Constantia"/>
          <w:color w:val="595959"/>
        </w:rPr>
      </w:pPr>
      <w:r>
        <w:rPr>
          <w:rFonts w:ascii="Constantia" w:eastAsia="Constantia" w:hAnsi="Constantia" w:cs="Constantia"/>
          <w:color w:val="595959"/>
        </w:rPr>
        <w:t>However, in certain circumstances, information received in confidence may need to be shared with the appropriate authority to ensure best care for the individual.</w:t>
      </w:r>
    </w:p>
    <w:p w14:paraId="14E0E2DF" w14:textId="77777777" w:rsidR="00436DD6" w:rsidRDefault="007830ED">
      <w:pPr>
        <w:spacing w:before="120" w:after="200" w:line="264" w:lineRule="auto"/>
        <w:rPr>
          <w:rFonts w:ascii="Constantia" w:eastAsia="Constantia" w:hAnsi="Constantia" w:cs="Constantia"/>
          <w:color w:val="595959"/>
        </w:rPr>
      </w:pPr>
      <w:r>
        <w:rPr>
          <w:rFonts w:ascii="Constantia" w:eastAsia="Constantia" w:hAnsi="Constantia" w:cs="Constantia"/>
          <w:color w:val="595959"/>
        </w:rPr>
        <w:t>Information may be shared on a “need to know” basis in the following circumstances:</w:t>
      </w:r>
    </w:p>
    <w:p w14:paraId="14E0E2E0" w14:textId="77777777" w:rsidR="00436DD6" w:rsidRDefault="007830ED">
      <w:pPr>
        <w:numPr>
          <w:ilvl w:val="0"/>
          <w:numId w:val="1"/>
        </w:numPr>
        <w:spacing w:before="120" w:after="200" w:line="264" w:lineRule="auto"/>
        <w:ind w:left="720" w:hanging="360"/>
        <w:rPr>
          <w:rFonts w:ascii="Constantia" w:eastAsia="Constantia" w:hAnsi="Constantia" w:cs="Constantia"/>
          <w:color w:val="595959"/>
        </w:rPr>
      </w:pPr>
      <w:r>
        <w:rPr>
          <w:rFonts w:ascii="Constantia" w:eastAsia="Constantia" w:hAnsi="Constantia" w:cs="Constantia"/>
          <w:color w:val="595959"/>
        </w:rPr>
        <w:t>If the young person is under 18 and physical, sexual or emotional abuse is suspected.</w:t>
      </w:r>
    </w:p>
    <w:p w14:paraId="14E0E2E1" w14:textId="77777777" w:rsidR="00436DD6" w:rsidRDefault="007830ED">
      <w:pPr>
        <w:numPr>
          <w:ilvl w:val="0"/>
          <w:numId w:val="1"/>
        </w:numPr>
        <w:spacing w:before="120" w:after="200" w:line="264" w:lineRule="auto"/>
        <w:ind w:left="720" w:hanging="360"/>
        <w:rPr>
          <w:rFonts w:ascii="Constantia" w:eastAsia="Constantia" w:hAnsi="Constantia" w:cs="Constantia"/>
          <w:color w:val="595959"/>
        </w:rPr>
      </w:pPr>
      <w:r>
        <w:rPr>
          <w:rFonts w:ascii="Constantia" w:eastAsia="Constantia" w:hAnsi="Constantia" w:cs="Constantia"/>
          <w:color w:val="595959"/>
        </w:rPr>
        <w:t>If a young person under 18 reports or alleges abuse</w:t>
      </w:r>
    </w:p>
    <w:p w14:paraId="14E0E2E2" w14:textId="77777777" w:rsidR="00436DD6" w:rsidRDefault="007830ED">
      <w:pPr>
        <w:numPr>
          <w:ilvl w:val="0"/>
          <w:numId w:val="1"/>
        </w:numPr>
        <w:spacing w:before="120" w:after="200" w:line="264" w:lineRule="auto"/>
        <w:ind w:left="720" w:hanging="360"/>
        <w:rPr>
          <w:rFonts w:ascii="Constantia" w:eastAsia="Constantia" w:hAnsi="Constantia" w:cs="Constantia"/>
          <w:color w:val="595959"/>
        </w:rPr>
      </w:pPr>
      <w:r>
        <w:rPr>
          <w:rFonts w:ascii="Constantia" w:eastAsia="Constantia" w:hAnsi="Constantia" w:cs="Constantia"/>
          <w:color w:val="595959"/>
        </w:rPr>
        <w:t>If the life of the young person or another is at risk</w:t>
      </w:r>
    </w:p>
    <w:p w14:paraId="14E0E2E3" w14:textId="77777777" w:rsidR="00436DD6" w:rsidRDefault="007830ED">
      <w:pPr>
        <w:numPr>
          <w:ilvl w:val="0"/>
          <w:numId w:val="1"/>
        </w:numPr>
        <w:spacing w:before="120" w:after="200" w:line="264" w:lineRule="auto"/>
        <w:ind w:left="720" w:hanging="360"/>
        <w:rPr>
          <w:rFonts w:ascii="Constantia" w:eastAsia="Constantia" w:hAnsi="Constantia" w:cs="Constantia"/>
          <w:color w:val="595959"/>
        </w:rPr>
      </w:pPr>
      <w:r>
        <w:rPr>
          <w:rFonts w:ascii="Constantia" w:eastAsia="Constantia" w:hAnsi="Constantia" w:cs="Constantia"/>
          <w:color w:val="595959"/>
        </w:rPr>
        <w:t>If information is revealed about criminal activity</w:t>
      </w:r>
    </w:p>
    <w:p w14:paraId="14E0E2E4" w14:textId="77777777" w:rsidR="00436DD6" w:rsidRDefault="007830ED">
      <w:pPr>
        <w:spacing w:before="120" w:after="200" w:line="264" w:lineRule="auto"/>
        <w:rPr>
          <w:rFonts w:ascii="Constantia" w:eastAsia="Constantia" w:hAnsi="Constantia" w:cs="Constantia"/>
          <w:color w:val="595959"/>
        </w:rPr>
      </w:pPr>
      <w:r>
        <w:rPr>
          <w:rFonts w:ascii="Constantia" w:eastAsia="Constantia" w:hAnsi="Constantia" w:cs="Constantia"/>
          <w:color w:val="595959"/>
        </w:rPr>
        <w:t>Personal data relating to leaders and young people should be kept secure.</w:t>
      </w:r>
    </w:p>
    <w:p w14:paraId="14E0E2E5" w14:textId="77777777" w:rsidR="00436DD6" w:rsidRDefault="007830ED">
      <w:pPr>
        <w:spacing w:before="120" w:after="200" w:line="264" w:lineRule="auto"/>
        <w:rPr>
          <w:rFonts w:ascii="Constantia" w:eastAsia="Constantia" w:hAnsi="Constantia" w:cs="Constantia"/>
          <w:color w:val="595959"/>
        </w:rPr>
      </w:pPr>
      <w:r>
        <w:rPr>
          <w:rFonts w:ascii="Constantia" w:eastAsia="Constantia" w:hAnsi="Constantia" w:cs="Constantia"/>
          <w:color w:val="595959"/>
        </w:rPr>
        <w:t>If an adult or young person leaves the club all records relating to him will be kept for no longer than one year for any ongoing matters to be resolved and then destroyed.</w:t>
      </w:r>
    </w:p>
    <w:p w14:paraId="3E0458C0" w14:textId="77777777" w:rsidR="009C559F" w:rsidRDefault="009C559F">
      <w:pPr>
        <w:spacing w:before="120" w:after="200" w:line="264" w:lineRule="auto"/>
        <w:rPr>
          <w:rFonts w:ascii="Constantia" w:eastAsia="Constantia" w:hAnsi="Constantia" w:cs="Constantia"/>
          <w:color w:val="595959"/>
        </w:rPr>
      </w:pPr>
    </w:p>
    <w:p w14:paraId="34519822" w14:textId="77777777" w:rsidR="009C559F" w:rsidRDefault="009C559F">
      <w:pPr>
        <w:spacing w:before="120" w:after="200" w:line="264" w:lineRule="auto"/>
        <w:rPr>
          <w:rFonts w:ascii="Constantia" w:eastAsia="Constantia" w:hAnsi="Constantia" w:cs="Constantia"/>
          <w:color w:val="595959"/>
        </w:rPr>
      </w:pPr>
    </w:p>
    <w:p w14:paraId="52A278EC" w14:textId="1B354D06" w:rsidR="009C559F" w:rsidRDefault="009C559F">
      <w:pPr>
        <w:spacing w:before="120" w:after="200" w:line="264" w:lineRule="auto"/>
        <w:rPr>
          <w:rFonts w:ascii="Constantia" w:eastAsia="Constantia" w:hAnsi="Constantia" w:cs="Constantia"/>
          <w:color w:val="595959"/>
        </w:rPr>
      </w:pPr>
      <w:r>
        <w:rPr>
          <w:rFonts w:ascii="Constantia" w:eastAsia="Constantia" w:hAnsi="Constantia" w:cs="Constantia"/>
          <w:color w:val="595959"/>
        </w:rPr>
        <w:t xml:space="preserve">Signed …………………………………………………..        </w:t>
      </w:r>
      <w:r>
        <w:rPr>
          <w:rFonts w:ascii="Constantia" w:eastAsia="Constantia" w:hAnsi="Constantia" w:cs="Constantia"/>
          <w:color w:val="595959"/>
        </w:rPr>
        <w:t>…………………………………………………..</w:t>
      </w:r>
    </w:p>
    <w:p w14:paraId="19B4577A" w14:textId="77777777" w:rsidR="008856EC" w:rsidRDefault="008856EC">
      <w:pPr>
        <w:spacing w:before="120" w:after="200" w:line="264" w:lineRule="auto"/>
        <w:rPr>
          <w:rFonts w:ascii="Constantia" w:eastAsia="Constantia" w:hAnsi="Constantia" w:cs="Constantia"/>
          <w:color w:val="595959"/>
        </w:rPr>
      </w:pPr>
    </w:p>
    <w:p w14:paraId="4D815F40" w14:textId="7FCD6B99" w:rsidR="008856EC" w:rsidRDefault="009C559F" w:rsidP="00F914A7">
      <w:pPr>
        <w:spacing w:before="120" w:after="200" w:line="264" w:lineRule="auto"/>
        <w:jc w:val="right"/>
        <w:rPr>
          <w:rFonts w:ascii="Constantia" w:eastAsia="Constantia" w:hAnsi="Constantia" w:cs="Constantia"/>
          <w:color w:val="595959"/>
        </w:rPr>
      </w:pPr>
      <w:r>
        <w:rPr>
          <w:rFonts w:ascii="Constantia" w:eastAsia="Constantia" w:hAnsi="Constantia" w:cs="Constantia"/>
          <w:color w:val="595959"/>
        </w:rPr>
        <w:t xml:space="preserve">12 </w:t>
      </w:r>
      <w:r w:rsidR="00B1028C">
        <w:rPr>
          <w:rFonts w:ascii="Constantia" w:eastAsia="Constantia" w:hAnsi="Constantia" w:cs="Constantia"/>
          <w:color w:val="595959"/>
        </w:rPr>
        <w:t>February 2025</w:t>
      </w:r>
    </w:p>
    <w:p w14:paraId="14E0E2E6" w14:textId="77777777" w:rsidR="00436DD6" w:rsidRDefault="00436DD6">
      <w:pPr>
        <w:spacing w:before="120" w:after="200" w:line="264" w:lineRule="auto"/>
        <w:rPr>
          <w:rFonts w:ascii="Constantia" w:eastAsia="Constantia" w:hAnsi="Constantia" w:cs="Constantia"/>
          <w:color w:val="595959"/>
        </w:rPr>
      </w:pPr>
    </w:p>
    <w:p w14:paraId="14E0E2F0" w14:textId="77777777" w:rsidR="00436DD6" w:rsidRDefault="00436DD6">
      <w:pPr>
        <w:spacing w:after="200" w:line="276" w:lineRule="auto"/>
        <w:rPr>
          <w:rFonts w:ascii="Calibri" w:eastAsia="Calibri" w:hAnsi="Calibri" w:cs="Calibri"/>
        </w:rPr>
      </w:pPr>
    </w:p>
    <w:sectPr w:rsidR="00436D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B4B2C"/>
    <w:multiLevelType w:val="multilevel"/>
    <w:tmpl w:val="489CFF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0705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36DD6"/>
    <w:rsid w:val="00436DD6"/>
    <w:rsid w:val="007830ED"/>
    <w:rsid w:val="008856EC"/>
    <w:rsid w:val="009C559F"/>
    <w:rsid w:val="00B1028C"/>
    <w:rsid w:val="00B262F0"/>
    <w:rsid w:val="00F5338C"/>
    <w:rsid w:val="00F66FA0"/>
    <w:rsid w:val="00F91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0E2DC"/>
  <w15:docId w15:val="{89B03441-570D-48B3-B1B7-35F7FC7C7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Vanda Miller</cp:lastModifiedBy>
  <cp:revision>8</cp:revision>
  <dcterms:created xsi:type="dcterms:W3CDTF">2020-08-07T13:24:00Z</dcterms:created>
  <dcterms:modified xsi:type="dcterms:W3CDTF">2025-02-12T10:06:00Z</dcterms:modified>
</cp:coreProperties>
</file>